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B4" w:rsidRPr="006655F0" w:rsidRDefault="00DD3119" w:rsidP="006655F0">
      <w:pPr>
        <w:pStyle w:val="NameofEventDate"/>
        <w:pBdr>
          <w:bottom w:val="single" w:sz="4" w:space="20" w:color="auto"/>
        </w:pBdr>
        <w:spacing w:before="240"/>
        <w:rPr>
          <w:rFonts w:ascii="Calibri" w:hAnsi="Calibri"/>
          <w:color w:val="0E4194"/>
          <w:sz w:val="36"/>
          <w:szCs w:val="36"/>
          <w:lang w:val="en-US"/>
        </w:rPr>
      </w:pPr>
      <w:bookmarkStart w:id="0" w:name="_GoBack"/>
      <w:bookmarkEnd w:id="0"/>
      <w:r w:rsidRPr="006655F0">
        <w:rPr>
          <w:rFonts w:ascii="Calibri" w:hAnsi="Calibri"/>
          <w:color w:val="0E4194"/>
          <w:sz w:val="36"/>
          <w:szCs w:val="36"/>
          <w:lang w:val="en-US"/>
        </w:rPr>
        <w:t>Meeting of</w:t>
      </w:r>
      <w:r w:rsidR="00C848BB" w:rsidRPr="006655F0">
        <w:rPr>
          <w:rFonts w:ascii="Calibri" w:hAnsi="Calibri"/>
          <w:color w:val="0E4194"/>
          <w:sz w:val="36"/>
          <w:szCs w:val="36"/>
          <w:lang w:val="en-US"/>
        </w:rPr>
        <w:t xml:space="preserve"> the Danube Local Actors Platform advisory committee</w:t>
      </w:r>
    </w:p>
    <w:p w:rsidR="00053D81" w:rsidRPr="00053D81" w:rsidRDefault="00C848BB" w:rsidP="00B20C1D">
      <w:pPr>
        <w:pStyle w:val="NameofEventDate"/>
        <w:pBdr>
          <w:bottom w:val="single" w:sz="4" w:space="20" w:color="auto"/>
        </w:pBdr>
        <w:spacing w:before="240"/>
        <w:rPr>
          <w:rFonts w:ascii="Calibri" w:hAnsi="Calibri"/>
          <w:color w:val="0E4194"/>
          <w:sz w:val="36"/>
          <w:szCs w:val="36"/>
          <w:lang w:val="en-US"/>
        </w:rPr>
      </w:pPr>
      <w:r>
        <w:rPr>
          <w:rFonts w:ascii="Calibri" w:hAnsi="Calibri"/>
          <w:color w:val="0E4194"/>
          <w:sz w:val="36"/>
          <w:szCs w:val="36"/>
          <w:lang w:val="en-US"/>
        </w:rPr>
        <w:t>04. November 2014, 10:30 a.m.-16:0</w:t>
      </w:r>
      <w:r w:rsidR="00EF170E">
        <w:rPr>
          <w:rFonts w:ascii="Calibri" w:hAnsi="Calibri"/>
          <w:color w:val="0E4194"/>
          <w:sz w:val="36"/>
          <w:szCs w:val="36"/>
          <w:lang w:val="en-US"/>
        </w:rPr>
        <w:t>0 p.m.</w:t>
      </w:r>
      <w:r w:rsidR="00053D81" w:rsidRPr="00053D81">
        <w:rPr>
          <w:rFonts w:ascii="Calibri" w:hAnsi="Calibri"/>
          <w:color w:val="0E4194"/>
          <w:sz w:val="36"/>
          <w:szCs w:val="36"/>
          <w:lang w:val="en-US"/>
        </w:rPr>
        <w:t>|</w:t>
      </w:r>
    </w:p>
    <w:p w:rsidR="00C70328" w:rsidRPr="00053D81" w:rsidRDefault="00053D81" w:rsidP="00053D81">
      <w:pPr>
        <w:pStyle w:val="NameofEventDate"/>
        <w:pBdr>
          <w:bottom w:val="single" w:sz="4" w:space="20" w:color="auto"/>
        </w:pBdr>
        <w:spacing w:before="240"/>
        <w:rPr>
          <w:rFonts w:ascii="Calibri" w:hAnsi="Calibri"/>
          <w:color w:val="0E4194"/>
          <w:sz w:val="36"/>
          <w:szCs w:val="36"/>
          <w:lang w:val="en-US"/>
        </w:rPr>
      </w:pPr>
      <w:r w:rsidRPr="00053D81">
        <w:rPr>
          <w:rFonts w:ascii="Calibri" w:hAnsi="Calibri"/>
          <w:color w:val="0E4194"/>
          <w:sz w:val="36"/>
          <w:szCs w:val="36"/>
          <w:lang w:val="en-US"/>
        </w:rPr>
        <w:t>Kirchberggasse 33-35, 1070 Vienna</w:t>
      </w:r>
    </w:p>
    <w:p w:rsidR="005547E4" w:rsidRDefault="00053D81" w:rsidP="00C34866">
      <w:pPr>
        <w:pStyle w:val="Headline2"/>
        <w:ind w:left="0" w:firstLine="0"/>
        <w:rPr>
          <w:rFonts w:ascii="Calibri" w:hAnsi="Calibri"/>
          <w:b/>
          <w:color w:val="0E4194"/>
          <w:lang w:val="en-US"/>
        </w:rPr>
      </w:pPr>
      <w:r>
        <w:rPr>
          <w:rFonts w:ascii="Calibri" w:hAnsi="Calibri"/>
          <w:b/>
          <w:color w:val="0E4194"/>
          <w:lang w:val="en-US"/>
        </w:rPr>
        <w:t>Draft Agenda</w:t>
      </w:r>
    </w:p>
    <w:p w:rsidR="00C848BB" w:rsidRPr="00C848BB" w:rsidRDefault="00C848BB" w:rsidP="00C848BB">
      <w:pPr>
        <w:pStyle w:val="Headline2"/>
        <w:tabs>
          <w:tab w:val="left" w:pos="1276"/>
        </w:tabs>
        <w:ind w:left="0" w:firstLine="0"/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10.30 Welcome</w:t>
      </w:r>
    </w:p>
    <w:p w:rsidR="00C848BB" w:rsidRPr="00C848BB" w:rsidRDefault="00C848BB" w:rsidP="00C848BB">
      <w:pPr>
        <w:pStyle w:val="Headline2"/>
        <w:tabs>
          <w:tab w:val="left" w:pos="1276"/>
        </w:tabs>
        <w:rPr>
          <w:rFonts w:ascii="Calibri" w:hAnsi="Calibri"/>
          <w:b/>
          <w:color w:val="auto"/>
          <w:lang w:val="en-US"/>
        </w:rPr>
      </w:pPr>
      <w:r w:rsidRPr="00C848BB">
        <w:rPr>
          <w:rFonts w:ascii="Calibri" w:hAnsi="Calibri"/>
          <w:b/>
          <w:color w:val="auto"/>
          <w:lang w:val="en-US"/>
        </w:rPr>
        <w:t>1. The Governance of EUSDR/PA10:</w:t>
      </w:r>
    </w:p>
    <w:p w:rsidR="00C848BB" w:rsidRPr="00C848BB" w:rsidRDefault="00C848BB" w:rsidP="00C848BB">
      <w:pPr>
        <w:pStyle w:val="Headline2"/>
        <w:tabs>
          <w:tab w:val="clear" w:pos="1843"/>
          <w:tab w:val="left" w:pos="1276"/>
        </w:tabs>
        <w:ind w:left="0" w:firstLine="0"/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- Presentation of the new strategy of PA 10: PACs Kurt Puchinger and Irena Lukač</w:t>
      </w:r>
    </w:p>
    <w:p w:rsidR="00C848BB" w:rsidRPr="00C848BB" w:rsidRDefault="00C848BB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- Presentation of the D-LAP: Daniela Urschitz and Jörg Mirtl</w:t>
      </w:r>
    </w:p>
    <w:p w:rsidR="00C848BB" w:rsidRPr="00C848BB" w:rsidRDefault="006655F0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  <w:r>
        <w:rPr>
          <w:rFonts w:ascii="Calibri" w:hAnsi="Calibri"/>
          <w:color w:val="auto"/>
          <w:lang w:val="en-US"/>
        </w:rPr>
        <w:t>- The upcoming Danube Programme</w:t>
      </w:r>
      <w:r w:rsidR="00C848BB" w:rsidRPr="00C848BB">
        <w:rPr>
          <w:rFonts w:ascii="Calibri" w:hAnsi="Calibri"/>
          <w:color w:val="auto"/>
          <w:lang w:val="en-US"/>
        </w:rPr>
        <w:t>: Jörg Mirtl</w:t>
      </w:r>
    </w:p>
    <w:p w:rsidR="00C848BB" w:rsidRPr="00C848BB" w:rsidRDefault="00C848BB" w:rsidP="00C848BB">
      <w:pPr>
        <w:pStyle w:val="Headline2"/>
        <w:tabs>
          <w:tab w:val="left" w:pos="1276"/>
        </w:tabs>
        <w:ind w:hanging="1701"/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Discussion</w:t>
      </w:r>
    </w:p>
    <w:p w:rsidR="00C848BB" w:rsidRPr="00C848BB" w:rsidRDefault="00C848BB" w:rsidP="00C848BB">
      <w:pPr>
        <w:pStyle w:val="Headline2"/>
        <w:tabs>
          <w:tab w:val="clear" w:pos="1843"/>
          <w:tab w:val="left" w:pos="0"/>
        </w:tabs>
        <w:ind w:left="0" w:firstLine="0"/>
        <w:jc w:val="both"/>
        <w:rPr>
          <w:rFonts w:ascii="Calibri" w:hAnsi="Calibri"/>
          <w:b/>
          <w:color w:val="auto"/>
          <w:lang w:val="en-US"/>
        </w:rPr>
      </w:pPr>
      <w:r w:rsidRPr="00C848BB">
        <w:rPr>
          <w:rFonts w:ascii="Calibri" w:hAnsi="Calibri"/>
          <w:b/>
          <w:color w:val="auto"/>
          <w:lang w:val="en-US"/>
        </w:rPr>
        <w:t>2. Some examples for Cooperation and capac</w:t>
      </w:r>
      <w:r>
        <w:rPr>
          <w:rFonts w:ascii="Calibri" w:hAnsi="Calibri"/>
          <w:b/>
          <w:color w:val="auto"/>
          <w:lang w:val="en-US"/>
        </w:rPr>
        <w:t xml:space="preserve">ity building trough transversal </w:t>
      </w:r>
      <w:r w:rsidRPr="00C848BB">
        <w:rPr>
          <w:rFonts w:ascii="Calibri" w:hAnsi="Calibri"/>
          <w:b/>
          <w:color w:val="auto"/>
          <w:lang w:val="en-US"/>
        </w:rPr>
        <w:t>actions and projects:</w:t>
      </w:r>
    </w:p>
    <w:p w:rsidR="00C848BB" w:rsidRPr="00C848BB" w:rsidRDefault="00C848BB" w:rsidP="00C848BB">
      <w:pPr>
        <w:pStyle w:val="Headline2"/>
        <w:tabs>
          <w:tab w:val="clear" w:pos="1843"/>
          <w:tab w:val="left" w:pos="142"/>
          <w:tab w:val="left" w:pos="851"/>
        </w:tabs>
        <w:ind w:left="0" w:firstLine="0"/>
        <w:rPr>
          <w:rFonts w:ascii="Calibri" w:hAnsi="Calibri"/>
          <w:color w:val="auto"/>
          <w:lang w:val="en-US"/>
        </w:rPr>
      </w:pPr>
      <w:r>
        <w:rPr>
          <w:rFonts w:ascii="Calibri" w:hAnsi="Calibri"/>
          <w:color w:val="auto"/>
          <w:lang w:val="en-US"/>
        </w:rPr>
        <w:t>- “</w:t>
      </w:r>
      <w:r w:rsidRPr="00C848BB">
        <w:rPr>
          <w:rFonts w:ascii="Calibri" w:hAnsi="Calibri"/>
          <w:color w:val="auto"/>
          <w:lang w:val="en-US"/>
        </w:rPr>
        <w:t>Danube Cultural Cluster</w:t>
      </w:r>
      <w:r>
        <w:rPr>
          <w:rFonts w:ascii="Calibri" w:hAnsi="Calibri"/>
          <w:color w:val="auto"/>
          <w:lang w:val="en-US"/>
        </w:rPr>
        <w:t xml:space="preserve">” </w:t>
      </w:r>
      <w:r w:rsidRPr="00C848BB">
        <w:rPr>
          <w:rFonts w:ascii="Calibri" w:hAnsi="Calibri"/>
          <w:color w:val="auto"/>
          <w:lang w:val="en-US"/>
        </w:rPr>
        <w:t xml:space="preserve">Creativity, Invention and Cooperation in the </w:t>
      </w:r>
      <w:r>
        <w:rPr>
          <w:rFonts w:ascii="Calibri" w:hAnsi="Calibri"/>
          <w:color w:val="auto"/>
          <w:lang w:val="en-US"/>
        </w:rPr>
        <w:br/>
      </w:r>
      <w:r w:rsidRPr="00C848BB">
        <w:rPr>
          <w:rFonts w:ascii="Calibri" w:hAnsi="Calibri"/>
          <w:color w:val="auto"/>
          <w:lang w:val="en-US"/>
        </w:rPr>
        <w:t>Danube Region:  MártonMéhes and Elisabeth Pacher, Priority Area 3</w:t>
      </w:r>
    </w:p>
    <w:p w:rsidR="00C848BB" w:rsidRPr="00C848BB" w:rsidRDefault="00C848BB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- “Danube Future”</w:t>
      </w:r>
      <w:r w:rsidR="009B3F35">
        <w:rPr>
          <w:rFonts w:ascii="Calibri" w:hAnsi="Calibri"/>
          <w:color w:val="auto"/>
          <w:lang w:val="en-US"/>
        </w:rPr>
        <w:t>: Prof. VerenaWin</w:t>
      </w:r>
      <w:r w:rsidRPr="00C848BB">
        <w:rPr>
          <w:rFonts w:ascii="Calibri" w:hAnsi="Calibri"/>
          <w:color w:val="auto"/>
          <w:lang w:val="en-US"/>
        </w:rPr>
        <w:t>iwarter, Priority Area 7</w:t>
      </w:r>
    </w:p>
    <w:p w:rsidR="00C848BB" w:rsidRPr="00C848BB" w:rsidRDefault="00C848BB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  <w:r>
        <w:rPr>
          <w:rFonts w:ascii="Calibri" w:hAnsi="Calibri"/>
          <w:color w:val="auto"/>
          <w:lang w:val="en-US"/>
        </w:rPr>
        <w:t>-  “</w:t>
      </w:r>
      <w:r w:rsidRPr="00C848BB">
        <w:rPr>
          <w:rFonts w:ascii="Calibri" w:hAnsi="Calibri"/>
          <w:color w:val="auto"/>
          <w:lang w:val="en-US"/>
        </w:rPr>
        <w:t>River Show</w:t>
      </w:r>
      <w:r>
        <w:rPr>
          <w:rFonts w:ascii="Calibri" w:hAnsi="Calibri"/>
          <w:color w:val="auto"/>
          <w:lang w:val="en-US"/>
        </w:rPr>
        <w:t>”</w:t>
      </w:r>
      <w:r w:rsidRPr="00C848BB">
        <w:rPr>
          <w:rFonts w:ascii="Calibri" w:hAnsi="Calibri"/>
          <w:color w:val="auto"/>
          <w:lang w:val="en-US"/>
        </w:rPr>
        <w:t xml:space="preserve">:  Danube Civil Society Forum, Stefan </w:t>
      </w:r>
      <w:r w:rsidR="00CC1643" w:rsidRPr="00CC1643">
        <w:rPr>
          <w:rFonts w:ascii="Calibri" w:hAnsi="Calibri"/>
          <w:color w:val="auto"/>
          <w:lang w:val="en-US"/>
        </w:rPr>
        <w:t xml:space="preserve">August </w:t>
      </w:r>
      <w:r w:rsidRPr="00C848BB">
        <w:rPr>
          <w:rFonts w:ascii="Calibri" w:hAnsi="Calibri"/>
          <w:color w:val="auto"/>
          <w:lang w:val="en-US"/>
        </w:rPr>
        <w:t>Lütgenau</w:t>
      </w:r>
    </w:p>
    <w:p w:rsidR="00C848BB" w:rsidRPr="00C848BB" w:rsidRDefault="00C848BB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  <w:r>
        <w:rPr>
          <w:rFonts w:ascii="Calibri" w:hAnsi="Calibri"/>
          <w:color w:val="auto"/>
          <w:lang w:val="en-US"/>
        </w:rPr>
        <w:t>- “</w:t>
      </w:r>
      <w:r w:rsidRPr="00C848BB">
        <w:rPr>
          <w:rFonts w:ascii="Calibri" w:hAnsi="Calibri"/>
          <w:color w:val="auto"/>
          <w:lang w:val="en-US"/>
        </w:rPr>
        <w:t>S</w:t>
      </w:r>
      <w:r>
        <w:rPr>
          <w:rFonts w:ascii="Calibri" w:hAnsi="Calibri"/>
          <w:color w:val="auto"/>
          <w:lang w:val="en-US"/>
        </w:rPr>
        <w:t xml:space="preserve">tart” PA 10 pilot project: </w:t>
      </w:r>
      <w:r w:rsidRPr="00C848BB">
        <w:rPr>
          <w:rFonts w:ascii="Calibri" w:hAnsi="Calibri"/>
          <w:color w:val="auto"/>
          <w:lang w:val="en-US"/>
        </w:rPr>
        <w:t xml:space="preserve">results and outlook, Elise Lindner, EuroVienna </w:t>
      </w:r>
    </w:p>
    <w:p w:rsidR="00C848BB" w:rsidRPr="00C848BB" w:rsidRDefault="00C848BB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</w:p>
    <w:p w:rsidR="00C848BB" w:rsidRPr="00C848BB" w:rsidRDefault="00C848BB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Round table: Presentation of other projects/actions</w:t>
      </w:r>
    </w:p>
    <w:p w:rsidR="0033685C" w:rsidRDefault="0033685C" w:rsidP="00C848BB">
      <w:pPr>
        <w:pStyle w:val="Headline2"/>
        <w:tabs>
          <w:tab w:val="left" w:pos="1276"/>
        </w:tabs>
        <w:rPr>
          <w:rFonts w:ascii="Calibri" w:hAnsi="Calibri"/>
          <w:b/>
          <w:color w:val="auto"/>
          <w:lang w:val="en-US"/>
        </w:rPr>
      </w:pPr>
    </w:p>
    <w:p w:rsidR="0033685C" w:rsidRDefault="0033685C" w:rsidP="00C848BB">
      <w:pPr>
        <w:pStyle w:val="Headline2"/>
        <w:tabs>
          <w:tab w:val="left" w:pos="1276"/>
        </w:tabs>
        <w:rPr>
          <w:rFonts w:ascii="Calibri" w:hAnsi="Calibri"/>
          <w:b/>
          <w:color w:val="auto"/>
          <w:lang w:val="en-US"/>
        </w:rPr>
      </w:pPr>
    </w:p>
    <w:p w:rsidR="00C848BB" w:rsidRDefault="0033685C" w:rsidP="00C848BB">
      <w:pPr>
        <w:pStyle w:val="Headline2"/>
        <w:tabs>
          <w:tab w:val="left" w:pos="1276"/>
        </w:tabs>
        <w:rPr>
          <w:rFonts w:ascii="Calibri" w:hAnsi="Calibri"/>
          <w:b/>
          <w:color w:val="auto"/>
          <w:lang w:val="en-US"/>
        </w:rPr>
      </w:pPr>
      <w:r w:rsidRPr="0033685C">
        <w:rPr>
          <w:rFonts w:ascii="Calibri" w:hAnsi="Calibri"/>
          <w:b/>
          <w:color w:val="auto"/>
          <w:lang w:val="en-US"/>
        </w:rPr>
        <w:t xml:space="preserve">3. EUSDR Events and Danube Local Actors </w:t>
      </w:r>
      <w:r w:rsidR="000670DD">
        <w:rPr>
          <w:rFonts w:ascii="Calibri" w:hAnsi="Calibri"/>
          <w:b/>
          <w:color w:val="auto"/>
          <w:lang w:val="en-US"/>
        </w:rPr>
        <w:t xml:space="preserve">Platform </w:t>
      </w:r>
      <w:r w:rsidR="006655F0">
        <w:rPr>
          <w:rFonts w:ascii="Calibri" w:hAnsi="Calibri"/>
          <w:b/>
          <w:color w:val="auto"/>
          <w:lang w:val="en-US"/>
        </w:rPr>
        <w:t>stakeholder meetings</w:t>
      </w:r>
      <w:r>
        <w:rPr>
          <w:rFonts w:ascii="Calibri" w:hAnsi="Calibri"/>
          <w:b/>
          <w:color w:val="auto"/>
          <w:lang w:val="en-US"/>
        </w:rPr>
        <w:t>:</w:t>
      </w:r>
    </w:p>
    <w:p w:rsidR="0033685C" w:rsidRDefault="0033685C" w:rsidP="0033685C">
      <w:pPr>
        <w:pStyle w:val="Headline2"/>
        <w:tabs>
          <w:tab w:val="clear" w:pos="1843"/>
          <w:tab w:val="left" w:pos="142"/>
          <w:tab w:val="left" w:pos="1276"/>
        </w:tabs>
        <w:ind w:left="0" w:firstLine="0"/>
        <w:jc w:val="both"/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- Fostering cooperation and capacity buil</w:t>
      </w:r>
      <w:r>
        <w:rPr>
          <w:rFonts w:ascii="Calibri" w:hAnsi="Calibri"/>
          <w:color w:val="auto"/>
          <w:lang w:val="en-US"/>
        </w:rPr>
        <w:t xml:space="preserve">ding for Roma Integration in the </w:t>
      </w:r>
      <w:r w:rsidRPr="00C848BB">
        <w:rPr>
          <w:rFonts w:ascii="Calibri" w:hAnsi="Calibri"/>
          <w:color w:val="auto"/>
          <w:lang w:val="en-US"/>
        </w:rPr>
        <w:t>Danube Region</w:t>
      </w:r>
      <w:r>
        <w:rPr>
          <w:rFonts w:ascii="Calibri" w:hAnsi="Calibri"/>
          <w:color w:val="auto"/>
          <w:lang w:val="en-US"/>
        </w:rPr>
        <w:t>,</w:t>
      </w:r>
      <w:r w:rsidRPr="00C848BB">
        <w:rPr>
          <w:rFonts w:ascii="Calibri" w:hAnsi="Calibri"/>
          <w:color w:val="auto"/>
          <w:lang w:val="en-US"/>
        </w:rPr>
        <w:t xml:space="preserve"> Joint PA 9 and PA 10 Stakeholder meeting</w:t>
      </w:r>
      <w:r w:rsidR="006655F0">
        <w:rPr>
          <w:rFonts w:ascii="Calibri" w:hAnsi="Calibri"/>
          <w:color w:val="auto"/>
          <w:lang w:val="en-US"/>
        </w:rPr>
        <w:t xml:space="preserve"> 08.-09.10., Vienna</w:t>
      </w:r>
      <w:r w:rsidRPr="00C848BB">
        <w:rPr>
          <w:rFonts w:ascii="Calibri" w:hAnsi="Calibri"/>
          <w:color w:val="auto"/>
          <w:lang w:val="en-US"/>
        </w:rPr>
        <w:t>: Jörg Mirtl and Susanne Pfanner, Austrian Chancery, Roma NCP</w:t>
      </w:r>
    </w:p>
    <w:p w:rsidR="000670DD" w:rsidRPr="00C848BB" w:rsidRDefault="000670DD" w:rsidP="0033685C">
      <w:pPr>
        <w:pStyle w:val="Headline2"/>
        <w:tabs>
          <w:tab w:val="clear" w:pos="1843"/>
          <w:tab w:val="left" w:pos="142"/>
          <w:tab w:val="left" w:pos="1276"/>
        </w:tabs>
        <w:ind w:left="0" w:firstLine="0"/>
        <w:jc w:val="both"/>
        <w:rPr>
          <w:rFonts w:ascii="Calibri" w:hAnsi="Calibri"/>
          <w:color w:val="auto"/>
          <w:lang w:val="en-US"/>
        </w:rPr>
      </w:pPr>
      <w:r>
        <w:rPr>
          <w:rFonts w:ascii="Calibri" w:hAnsi="Calibri"/>
          <w:color w:val="auto"/>
          <w:lang w:val="en-US"/>
        </w:rPr>
        <w:t>- Urban Platform Danube Regi</w:t>
      </w:r>
      <w:r w:rsidR="006655F0">
        <w:rPr>
          <w:rFonts w:ascii="Calibri" w:hAnsi="Calibri"/>
          <w:color w:val="auto"/>
          <w:lang w:val="en-US"/>
        </w:rPr>
        <w:t>on Stakeholder Meeting, January 2015</w:t>
      </w:r>
      <w:r w:rsidR="00CF4609">
        <w:rPr>
          <w:rFonts w:ascii="Calibri" w:hAnsi="Calibri"/>
          <w:color w:val="auto"/>
          <w:lang w:val="en-US"/>
        </w:rPr>
        <w:t>:</w:t>
      </w:r>
      <w:r w:rsidR="00CF4609">
        <w:rPr>
          <w:rFonts w:ascii="Calibri" w:hAnsi="Calibri"/>
          <w:color w:val="auto"/>
          <w:lang w:val="en-US"/>
        </w:rPr>
        <w:br/>
        <w:t>Thomas Prorok, KDZ Vienna</w:t>
      </w:r>
    </w:p>
    <w:p w:rsidR="0033685C" w:rsidRPr="000670DD" w:rsidRDefault="000670DD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  <w:r w:rsidRPr="000670DD">
        <w:rPr>
          <w:rFonts w:ascii="Calibri" w:hAnsi="Calibri"/>
          <w:color w:val="auto"/>
          <w:lang w:val="en-US"/>
        </w:rPr>
        <w:t>Round Table: Presentation of other EUSDR events and meetings</w:t>
      </w:r>
    </w:p>
    <w:p w:rsidR="0033685C" w:rsidRPr="0033685C" w:rsidRDefault="0033685C" w:rsidP="00C848BB">
      <w:pPr>
        <w:pStyle w:val="Headline2"/>
        <w:tabs>
          <w:tab w:val="left" w:pos="1276"/>
        </w:tabs>
        <w:rPr>
          <w:rFonts w:ascii="Calibri" w:hAnsi="Calibri"/>
          <w:b/>
          <w:color w:val="auto"/>
          <w:lang w:val="en-US"/>
        </w:rPr>
      </w:pPr>
    </w:p>
    <w:p w:rsidR="00C848BB" w:rsidRPr="00C848BB" w:rsidRDefault="00C848BB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13.00-14.00 Lunch</w:t>
      </w:r>
    </w:p>
    <w:p w:rsidR="00C848BB" w:rsidRPr="00C848BB" w:rsidRDefault="00C848BB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</w:p>
    <w:p w:rsidR="00C848BB" w:rsidRPr="00C848BB" w:rsidRDefault="006655F0" w:rsidP="00C848BB">
      <w:pPr>
        <w:pStyle w:val="Headline2"/>
        <w:tabs>
          <w:tab w:val="left" w:pos="1276"/>
        </w:tabs>
        <w:rPr>
          <w:rFonts w:ascii="Calibri" w:hAnsi="Calibri"/>
          <w:b/>
          <w:color w:val="auto"/>
          <w:lang w:val="en-US"/>
        </w:rPr>
      </w:pPr>
      <w:r>
        <w:rPr>
          <w:rFonts w:ascii="Calibri" w:hAnsi="Calibri"/>
          <w:b/>
          <w:color w:val="auto"/>
          <w:lang w:val="en-US"/>
        </w:rPr>
        <w:t>4</w:t>
      </w:r>
      <w:r w:rsidR="00C848BB" w:rsidRPr="00C848BB">
        <w:rPr>
          <w:rFonts w:ascii="Calibri" w:hAnsi="Calibri"/>
          <w:b/>
          <w:color w:val="auto"/>
          <w:lang w:val="en-US"/>
        </w:rPr>
        <w:t>. Road Map for the D-LAP Advisory Committee:</w:t>
      </w:r>
    </w:p>
    <w:p w:rsidR="00CF4609" w:rsidRDefault="00C848BB" w:rsidP="00DD3119">
      <w:pPr>
        <w:pStyle w:val="Headline2"/>
        <w:tabs>
          <w:tab w:val="clear" w:pos="1843"/>
          <w:tab w:val="left" w:pos="0"/>
          <w:tab w:val="left" w:pos="1276"/>
        </w:tabs>
        <w:ind w:left="0" w:firstLine="0"/>
        <w:jc w:val="both"/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- Next Annual Forum Ulm- first info</w:t>
      </w:r>
      <w:r w:rsidR="00DD3119">
        <w:rPr>
          <w:rFonts w:ascii="Calibri" w:hAnsi="Calibri"/>
          <w:color w:val="auto"/>
          <w:lang w:val="en-US"/>
        </w:rPr>
        <w:t xml:space="preserve">rmation from Baden-Württemberg: </w:t>
      </w:r>
    </w:p>
    <w:p w:rsidR="00CF4609" w:rsidRPr="00C848BB" w:rsidRDefault="00CF4609" w:rsidP="00DD3119">
      <w:pPr>
        <w:pStyle w:val="Headline2"/>
        <w:tabs>
          <w:tab w:val="clear" w:pos="1843"/>
          <w:tab w:val="left" w:pos="0"/>
          <w:tab w:val="left" w:pos="1276"/>
        </w:tabs>
        <w:ind w:left="0" w:firstLine="0"/>
        <w:jc w:val="both"/>
        <w:rPr>
          <w:rFonts w:ascii="Calibri" w:hAnsi="Calibri"/>
          <w:color w:val="auto"/>
          <w:lang w:val="en-US"/>
        </w:rPr>
      </w:pPr>
      <w:r>
        <w:rPr>
          <w:rFonts w:ascii="Calibri" w:hAnsi="Calibri"/>
          <w:color w:val="auto"/>
          <w:lang w:val="en-US"/>
        </w:rPr>
        <w:t>NCP Baden-Württemberg Ma</w:t>
      </w:r>
      <w:r w:rsidR="00D70843">
        <w:rPr>
          <w:rFonts w:ascii="Calibri" w:hAnsi="Calibri"/>
          <w:color w:val="auto"/>
          <w:lang w:val="en-US"/>
        </w:rPr>
        <w:t>t</w:t>
      </w:r>
      <w:r>
        <w:rPr>
          <w:rFonts w:ascii="Calibri" w:hAnsi="Calibri"/>
          <w:color w:val="auto"/>
          <w:lang w:val="en-US"/>
        </w:rPr>
        <w:t xml:space="preserve">thias </w:t>
      </w:r>
      <w:r w:rsidR="005507C0">
        <w:rPr>
          <w:rFonts w:ascii="Calibri" w:hAnsi="Calibri"/>
          <w:color w:val="auto"/>
          <w:lang w:val="en-US"/>
        </w:rPr>
        <w:t>Holzner</w:t>
      </w:r>
    </w:p>
    <w:p w:rsidR="00C848BB" w:rsidRPr="00C848BB" w:rsidRDefault="00C848BB" w:rsidP="00DD3119">
      <w:pPr>
        <w:pStyle w:val="Headline2"/>
        <w:tabs>
          <w:tab w:val="clear" w:pos="1843"/>
          <w:tab w:val="left" w:pos="0"/>
          <w:tab w:val="left" w:pos="1276"/>
        </w:tabs>
        <w:ind w:left="0" w:firstLine="0"/>
        <w:jc w:val="both"/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- The 2nd Participation Day 2015 in</w:t>
      </w:r>
      <w:r w:rsidR="00CC1643">
        <w:rPr>
          <w:rFonts w:ascii="Calibri" w:hAnsi="Calibri"/>
          <w:color w:val="auto"/>
          <w:lang w:val="en-US"/>
        </w:rPr>
        <w:t xml:space="preserve"> Ulm- Follow Up of Eisenstadt: </w:t>
      </w:r>
      <w:r w:rsidRPr="00C848BB">
        <w:rPr>
          <w:rFonts w:ascii="Calibri" w:hAnsi="Calibri"/>
          <w:color w:val="auto"/>
          <w:lang w:val="en-US"/>
        </w:rPr>
        <w:t xml:space="preserve">Stefan </w:t>
      </w:r>
      <w:r w:rsidR="00CC1643">
        <w:rPr>
          <w:rFonts w:ascii="Calibri" w:hAnsi="Calibri"/>
          <w:color w:val="auto"/>
          <w:lang w:val="en-US"/>
        </w:rPr>
        <w:t xml:space="preserve">August </w:t>
      </w:r>
      <w:r w:rsidRPr="00C848BB">
        <w:rPr>
          <w:rFonts w:ascii="Calibri" w:hAnsi="Calibri"/>
          <w:color w:val="auto"/>
          <w:lang w:val="en-US"/>
        </w:rPr>
        <w:t>Lütgenau, Daniela Urschitz</w:t>
      </w:r>
    </w:p>
    <w:p w:rsidR="00C848BB" w:rsidRPr="00C848BB" w:rsidRDefault="000670DD" w:rsidP="00DD3119">
      <w:pPr>
        <w:pStyle w:val="Headline2"/>
        <w:tabs>
          <w:tab w:val="clear" w:pos="1843"/>
          <w:tab w:val="left" w:pos="0"/>
          <w:tab w:val="left" w:pos="1276"/>
        </w:tabs>
        <w:ind w:left="0" w:firstLine="0"/>
        <w:jc w:val="both"/>
        <w:rPr>
          <w:rFonts w:ascii="Calibri" w:hAnsi="Calibri"/>
          <w:color w:val="auto"/>
          <w:lang w:val="en-US"/>
        </w:rPr>
      </w:pPr>
      <w:r>
        <w:rPr>
          <w:rFonts w:ascii="Calibri" w:hAnsi="Calibri"/>
          <w:color w:val="auto"/>
          <w:lang w:val="en-US"/>
        </w:rPr>
        <w:br/>
      </w:r>
      <w:r w:rsidR="00C848BB" w:rsidRPr="00C848BB">
        <w:rPr>
          <w:rFonts w:ascii="Calibri" w:hAnsi="Calibri"/>
          <w:color w:val="auto"/>
          <w:lang w:val="en-US"/>
        </w:rPr>
        <w:t>Round Table: Presentation of re</w:t>
      </w:r>
      <w:r w:rsidR="00CF4609">
        <w:rPr>
          <w:rFonts w:ascii="Calibri" w:hAnsi="Calibri"/>
          <w:color w:val="auto"/>
          <w:lang w:val="en-US"/>
        </w:rPr>
        <w:t>cent developments,</w:t>
      </w:r>
      <w:r w:rsidR="00C848BB" w:rsidRPr="00C848BB">
        <w:rPr>
          <w:rFonts w:ascii="Calibri" w:hAnsi="Calibri"/>
          <w:color w:val="auto"/>
          <w:lang w:val="en-US"/>
        </w:rPr>
        <w:t xml:space="preserve"> ideas for the 2nd Participation Day</w:t>
      </w:r>
      <w:r w:rsidR="00CF4609">
        <w:rPr>
          <w:rFonts w:ascii="Calibri" w:hAnsi="Calibri"/>
          <w:color w:val="auto"/>
          <w:lang w:val="en-US"/>
        </w:rPr>
        <w:t xml:space="preserve"> and the Annual Forum 2015</w:t>
      </w:r>
    </w:p>
    <w:p w:rsidR="00C848BB" w:rsidRPr="00C848BB" w:rsidRDefault="00C848BB" w:rsidP="00C848BB">
      <w:pPr>
        <w:pStyle w:val="Headline2"/>
        <w:tabs>
          <w:tab w:val="left" w:pos="1276"/>
        </w:tabs>
        <w:rPr>
          <w:rFonts w:ascii="Calibri" w:hAnsi="Calibri"/>
          <w:color w:val="auto"/>
          <w:lang w:val="en-US"/>
        </w:rPr>
      </w:pPr>
    </w:p>
    <w:p w:rsidR="00C34866" w:rsidRPr="002207F9" w:rsidRDefault="00C848BB" w:rsidP="00C848BB">
      <w:pPr>
        <w:pStyle w:val="Headline2"/>
        <w:tabs>
          <w:tab w:val="clear" w:pos="1843"/>
          <w:tab w:val="left" w:pos="1276"/>
        </w:tabs>
        <w:ind w:left="0" w:firstLine="0"/>
        <w:rPr>
          <w:rFonts w:ascii="Calibri" w:hAnsi="Calibri"/>
          <w:color w:val="auto"/>
          <w:lang w:val="en-US"/>
        </w:rPr>
      </w:pPr>
      <w:r w:rsidRPr="00C848BB">
        <w:rPr>
          <w:rFonts w:ascii="Calibri" w:hAnsi="Calibri"/>
          <w:color w:val="auto"/>
          <w:lang w:val="en-US"/>
        </w:rPr>
        <w:t>16.00 End of the meeting</w:t>
      </w:r>
    </w:p>
    <w:sectPr w:rsidR="00C34866" w:rsidRPr="002207F9" w:rsidSect="00623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680" w:left="851" w:header="284" w:footer="8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A1" w:rsidRDefault="00A061A1">
      <w:pPr>
        <w:spacing w:after="0"/>
      </w:pPr>
      <w:r>
        <w:separator/>
      </w:r>
    </w:p>
  </w:endnote>
  <w:endnote w:type="continuationSeparator" w:id="1">
    <w:p w:rsidR="00A061A1" w:rsidRDefault="00A061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Arial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93" w:rsidRDefault="00C960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B4" w:rsidRDefault="00BF4C24" w:rsidP="000A448D">
    <w:pPr>
      <w:pStyle w:val="a6"/>
      <w:jc w:val="center"/>
      <w:rPr>
        <w:color w:val="0E4194"/>
        <w:sz w:val="20"/>
        <w:lang w:val="en-US"/>
      </w:rPr>
    </w:pPr>
    <w:r w:rsidRPr="00BF4C24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pt;margin-top:4.9pt;width:522.7pt;height:0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" strokecolor="windowText" strokeweight=".5pt"/>
      </w:pict>
    </w:r>
  </w:p>
  <w:p w:rsidR="002B09B4" w:rsidRDefault="00053D81" w:rsidP="002B09B4">
    <w:pPr>
      <w:pStyle w:val="a6"/>
      <w:jc w:val="center"/>
      <w:rPr>
        <w:color w:val="0E4194"/>
        <w:sz w:val="20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5751195</wp:posOffset>
          </wp:positionH>
          <wp:positionV relativeFrom="paragraph">
            <wp:posOffset>41910</wp:posOffset>
          </wp:positionV>
          <wp:extent cx="771525" cy="772160"/>
          <wp:effectExtent l="0" t="0" r="9525" b="8890"/>
          <wp:wrapNone/>
          <wp:docPr id="2" name="Picture 2" descr="Beschreibung: Center-of-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Center-of-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33020</wp:posOffset>
          </wp:positionV>
          <wp:extent cx="624205" cy="700405"/>
          <wp:effectExtent l="0" t="0" r="4445" b="4445"/>
          <wp:wrapNone/>
          <wp:docPr id="1" name="Grafik 3" descr="Beschreibung: Wappen Logo 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Wappen Logo Bri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09B4" w:rsidRDefault="002B09B4" w:rsidP="002B09B4">
    <w:pPr>
      <w:pStyle w:val="a6"/>
      <w:jc w:val="center"/>
      <w:rPr>
        <w:color w:val="0E4194"/>
        <w:sz w:val="20"/>
        <w:lang w:val="en-US"/>
      </w:rPr>
    </w:pPr>
  </w:p>
  <w:p w:rsidR="00B20C1D" w:rsidRPr="00B20C1D" w:rsidRDefault="00B20C1D" w:rsidP="00B20C1D">
    <w:pPr>
      <w:spacing w:after="0"/>
      <w:ind w:left="1134"/>
      <w:jc w:val="center"/>
      <w:rPr>
        <w:rFonts w:ascii="Calibri" w:hAnsi="Calibri"/>
        <w:b/>
        <w:color w:val="0E4194"/>
        <w:sz w:val="20"/>
        <w:szCs w:val="20"/>
        <w:lang w:val="en-US"/>
      </w:rPr>
    </w:pPr>
    <w:r w:rsidRPr="00B20C1D">
      <w:rPr>
        <w:rFonts w:ascii="Calibri" w:hAnsi="Calibri"/>
        <w:b/>
        <w:color w:val="0E4194"/>
        <w:sz w:val="20"/>
        <w:szCs w:val="20"/>
        <w:lang w:val="en-US"/>
      </w:rPr>
      <w:t>Priority Area 10 | Institutional Capacity and cooperation</w:t>
    </w:r>
  </w:p>
  <w:p w:rsidR="002B09B4" w:rsidRPr="00B20C1D" w:rsidRDefault="00B20C1D" w:rsidP="00B20C1D">
    <w:pPr>
      <w:pStyle w:val="a6"/>
      <w:jc w:val="center"/>
      <w:rPr>
        <w:color w:val="0E4194"/>
        <w:sz w:val="20"/>
      </w:rPr>
    </w:pPr>
    <w:r w:rsidRPr="00C96093">
      <w:rPr>
        <w:rFonts w:ascii="Calibri" w:hAnsi="Calibri"/>
        <w:b/>
        <w:color w:val="0E4194"/>
        <w:sz w:val="20"/>
        <w:szCs w:val="20"/>
        <w:lang w:val="en-US"/>
      </w:rPr>
      <w:t>www.danube-</w:t>
    </w:r>
    <w:r w:rsidR="00F70CDE">
      <w:rPr>
        <w:rFonts w:ascii="Calibri" w:hAnsi="Calibri"/>
        <w:b/>
        <w:color w:val="0E4194"/>
        <w:sz w:val="20"/>
        <w:szCs w:val="20"/>
        <w:lang w:val="en-US"/>
      </w:rPr>
      <w:t>capacity</w:t>
    </w:r>
    <w:r w:rsidRPr="00C96093">
      <w:rPr>
        <w:rFonts w:ascii="Calibri" w:hAnsi="Calibri"/>
        <w:b/>
        <w:color w:val="0E4194"/>
        <w:sz w:val="20"/>
        <w:szCs w:val="20"/>
        <w:lang w:val="en-US"/>
      </w:rPr>
      <w:t>cooperation.eu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93" w:rsidRDefault="00C960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A1" w:rsidRDefault="00A061A1">
      <w:pPr>
        <w:spacing w:after="0"/>
      </w:pPr>
      <w:r>
        <w:separator/>
      </w:r>
    </w:p>
  </w:footnote>
  <w:footnote w:type="continuationSeparator" w:id="1">
    <w:p w:rsidR="00A061A1" w:rsidRDefault="00A061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93" w:rsidRDefault="00C960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B4" w:rsidRDefault="00053D81"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195580</wp:posOffset>
          </wp:positionV>
          <wp:extent cx="558800" cy="379730"/>
          <wp:effectExtent l="0" t="0" r="0" b="127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4399280</wp:posOffset>
          </wp:positionH>
          <wp:positionV relativeFrom="paragraph">
            <wp:posOffset>137160</wp:posOffset>
          </wp:positionV>
          <wp:extent cx="2085340" cy="854710"/>
          <wp:effectExtent l="0" t="0" r="0" b="2540"/>
          <wp:wrapNone/>
          <wp:docPr id="4" name="Bild 1" descr="Beschreibung: Logo-10_inst-capa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-10_inst-capa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CellMar>
        <w:left w:w="0" w:type="dxa"/>
        <w:right w:w="0" w:type="dxa"/>
      </w:tblCellMar>
      <w:tblLook w:val="00A0"/>
    </w:tblPr>
    <w:tblGrid>
      <w:gridCol w:w="6920"/>
      <w:gridCol w:w="3284"/>
    </w:tblGrid>
    <w:tr w:rsidR="002B09B4" w:rsidRPr="00CF4609" w:rsidTr="002B09B4">
      <w:tc>
        <w:tcPr>
          <w:tcW w:w="6920" w:type="dxa"/>
        </w:tcPr>
        <w:p w:rsidR="002B09B4" w:rsidRPr="00B20C1D" w:rsidRDefault="002B09B4" w:rsidP="00B20C1D">
          <w:pPr>
            <w:ind w:left="993"/>
            <w:rPr>
              <w:rFonts w:ascii="Calibri" w:hAnsi="Calibri"/>
              <w:b/>
              <w:color w:val="0E4194"/>
              <w:sz w:val="20"/>
              <w:szCs w:val="20"/>
              <w:lang w:val="en-US"/>
            </w:rPr>
          </w:pPr>
          <w:r w:rsidRPr="00B20C1D">
            <w:rPr>
              <w:rFonts w:ascii="Calibri" w:hAnsi="Calibri"/>
              <w:b/>
              <w:color w:val="0E4194"/>
              <w:sz w:val="20"/>
              <w:szCs w:val="20"/>
              <w:lang w:val="en-US"/>
            </w:rPr>
            <w:t>EU Strategy for the Danube Region</w:t>
          </w:r>
        </w:p>
        <w:p w:rsidR="002B09B4" w:rsidRPr="003D5433" w:rsidRDefault="002B09B4" w:rsidP="00B20C1D">
          <w:pPr>
            <w:spacing w:after="0"/>
            <w:rPr>
              <w:rFonts w:ascii="Calibri" w:hAnsi="Calibri"/>
              <w:b/>
              <w:sz w:val="28"/>
              <w:szCs w:val="28"/>
              <w:lang w:val="en-US"/>
            </w:rPr>
          </w:pPr>
        </w:p>
      </w:tc>
      <w:tc>
        <w:tcPr>
          <w:tcW w:w="3284" w:type="dxa"/>
        </w:tcPr>
        <w:p w:rsidR="002B09B4" w:rsidRPr="00C96093" w:rsidRDefault="002B09B4" w:rsidP="00533AD1">
          <w:pPr>
            <w:spacing w:after="0"/>
            <w:jc w:val="right"/>
            <w:rPr>
              <w:rFonts w:ascii="Arial" w:eastAsia="Calibri" w:hAnsi="Arial"/>
              <w:lang w:val="en-GB"/>
            </w:rPr>
          </w:pPr>
        </w:p>
      </w:tc>
    </w:tr>
  </w:tbl>
  <w:p w:rsidR="002B09B4" w:rsidRPr="00C96093" w:rsidRDefault="002B09B4">
    <w:pPr>
      <w:pStyle w:val="a4"/>
      <w:rPr>
        <w:lang w:val="en-GB"/>
      </w:rPr>
    </w:pPr>
  </w:p>
  <w:p w:rsidR="00C96093" w:rsidRPr="00C96093" w:rsidRDefault="00C96093">
    <w:pPr>
      <w:pStyle w:val="a4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93" w:rsidRDefault="00C960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9BCD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78E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3A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E0EC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D0E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02E80"/>
    <w:multiLevelType w:val="hybridMultilevel"/>
    <w:tmpl w:val="11461532"/>
    <w:lvl w:ilvl="0" w:tplc="D1C60F3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7B1747"/>
    <w:multiLevelType w:val="hybridMultilevel"/>
    <w:tmpl w:val="5F965278"/>
    <w:lvl w:ilvl="0" w:tplc="0444DB2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54638"/>
    <w:multiLevelType w:val="hybridMultilevel"/>
    <w:tmpl w:val="1BD65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8294A"/>
    <w:multiLevelType w:val="hybridMultilevel"/>
    <w:tmpl w:val="BEB23BCA"/>
    <w:lvl w:ilvl="0" w:tplc="FCE8E9D0">
      <w:start w:val="1"/>
      <w:numFmt w:val="lowerLetter"/>
      <w:pStyle w:val="maufzhlungabc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83FFC"/>
    <w:multiLevelType w:val="hybridMultilevel"/>
    <w:tmpl w:val="BBEE0B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B6CCB"/>
    <w:multiLevelType w:val="hybridMultilevel"/>
    <w:tmpl w:val="B87024D2"/>
    <w:lvl w:ilvl="0" w:tplc="ED48852C">
      <w:start w:val="1"/>
      <w:numFmt w:val="bullet"/>
      <w:pStyle w:val="Entry1with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2">
    <w:nsid w:val="62A46D6F"/>
    <w:multiLevelType w:val="hybridMultilevel"/>
    <w:tmpl w:val="996C37EC"/>
    <w:lvl w:ilvl="0" w:tplc="EC80856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23431"/>
    <w:multiLevelType w:val="hybridMultilevel"/>
    <w:tmpl w:val="AF06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15D4B"/>
    <w:multiLevelType w:val="hybridMultilevel"/>
    <w:tmpl w:val="718A1E1A"/>
    <w:lvl w:ilvl="0" w:tplc="62D4E2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33D3"/>
    <w:multiLevelType w:val="multilevel"/>
    <w:tmpl w:val="1FA43E62"/>
    <w:lvl w:ilvl="0">
      <w:start w:val="1"/>
      <w:numFmt w:val="decimal"/>
      <w:pStyle w:val="mberschrift1"/>
      <w:lvlText w:val="%1"/>
      <w:lvlJc w:val="left"/>
      <w:pPr>
        <w:tabs>
          <w:tab w:val="num" w:pos="474"/>
        </w:tabs>
        <w:ind w:left="262" w:hanging="148"/>
      </w:pPr>
      <w:rPr>
        <w:rFonts w:hint="default"/>
      </w:rPr>
    </w:lvl>
    <w:lvl w:ilvl="1">
      <w:start w:val="1"/>
      <w:numFmt w:val="decimal"/>
      <w:pStyle w:val="mberschrift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m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m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8"/>
        </w:tabs>
        <w:ind w:left="8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2"/>
        </w:tabs>
        <w:ind w:left="9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6"/>
        </w:tabs>
        <w:ind w:left="11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0"/>
        </w:tabs>
        <w:ind w:left="1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4"/>
        </w:tabs>
        <w:ind w:left="1414" w:hanging="15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>
      <o:colormru v:ext="edit" colors="#0e4194"/>
    </o:shapedefaults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3D81"/>
    <w:rsid w:val="00003A68"/>
    <w:rsid w:val="00024BBE"/>
    <w:rsid w:val="00053D81"/>
    <w:rsid w:val="000670DD"/>
    <w:rsid w:val="00073D67"/>
    <w:rsid w:val="00075D37"/>
    <w:rsid w:val="000974AB"/>
    <w:rsid w:val="0009753D"/>
    <w:rsid w:val="000A448D"/>
    <w:rsid w:val="000A6130"/>
    <w:rsid w:val="000E5C29"/>
    <w:rsid w:val="000F74CF"/>
    <w:rsid w:val="001537B2"/>
    <w:rsid w:val="001556DA"/>
    <w:rsid w:val="00182656"/>
    <w:rsid w:val="00192CD3"/>
    <w:rsid w:val="001B18C6"/>
    <w:rsid w:val="001C4AA6"/>
    <w:rsid w:val="001D6D69"/>
    <w:rsid w:val="001E20C8"/>
    <w:rsid w:val="002167F2"/>
    <w:rsid w:val="002178A2"/>
    <w:rsid w:val="002207F9"/>
    <w:rsid w:val="00241015"/>
    <w:rsid w:val="00260784"/>
    <w:rsid w:val="0029405A"/>
    <w:rsid w:val="0029441C"/>
    <w:rsid w:val="002B09B4"/>
    <w:rsid w:val="0033685C"/>
    <w:rsid w:val="0034740E"/>
    <w:rsid w:val="003632CE"/>
    <w:rsid w:val="003B48F5"/>
    <w:rsid w:val="003D5433"/>
    <w:rsid w:val="003E3BB1"/>
    <w:rsid w:val="003E565F"/>
    <w:rsid w:val="00490402"/>
    <w:rsid w:val="004974A5"/>
    <w:rsid w:val="004B46C4"/>
    <w:rsid w:val="004E0768"/>
    <w:rsid w:val="004E279E"/>
    <w:rsid w:val="004F4574"/>
    <w:rsid w:val="00533AD1"/>
    <w:rsid w:val="00535253"/>
    <w:rsid w:val="005507C0"/>
    <w:rsid w:val="005547E4"/>
    <w:rsid w:val="0058561B"/>
    <w:rsid w:val="005A6EC2"/>
    <w:rsid w:val="005E0516"/>
    <w:rsid w:val="005F717A"/>
    <w:rsid w:val="00623FD5"/>
    <w:rsid w:val="0063336F"/>
    <w:rsid w:val="0065597A"/>
    <w:rsid w:val="006655F0"/>
    <w:rsid w:val="00727156"/>
    <w:rsid w:val="0073799A"/>
    <w:rsid w:val="00776708"/>
    <w:rsid w:val="00780689"/>
    <w:rsid w:val="007C22D8"/>
    <w:rsid w:val="007F0F6F"/>
    <w:rsid w:val="008230EE"/>
    <w:rsid w:val="008301DE"/>
    <w:rsid w:val="008A7339"/>
    <w:rsid w:val="008C3955"/>
    <w:rsid w:val="008C43E2"/>
    <w:rsid w:val="009B3F35"/>
    <w:rsid w:val="00A061A1"/>
    <w:rsid w:val="00B20C1D"/>
    <w:rsid w:val="00B22352"/>
    <w:rsid w:val="00B315BE"/>
    <w:rsid w:val="00BB0EEE"/>
    <w:rsid w:val="00BF4C24"/>
    <w:rsid w:val="00C30A3B"/>
    <w:rsid w:val="00C34866"/>
    <w:rsid w:val="00C406A4"/>
    <w:rsid w:val="00C70328"/>
    <w:rsid w:val="00C848BB"/>
    <w:rsid w:val="00C925C1"/>
    <w:rsid w:val="00C96093"/>
    <w:rsid w:val="00CC1643"/>
    <w:rsid w:val="00CC4B0F"/>
    <w:rsid w:val="00CE19A2"/>
    <w:rsid w:val="00CF1CF6"/>
    <w:rsid w:val="00CF4609"/>
    <w:rsid w:val="00D44757"/>
    <w:rsid w:val="00D70843"/>
    <w:rsid w:val="00DD3119"/>
    <w:rsid w:val="00DF71F5"/>
    <w:rsid w:val="00E120AD"/>
    <w:rsid w:val="00E14066"/>
    <w:rsid w:val="00EA3FBC"/>
    <w:rsid w:val="00EC26E1"/>
    <w:rsid w:val="00ED7FDF"/>
    <w:rsid w:val="00EF170E"/>
    <w:rsid w:val="00F10EBB"/>
    <w:rsid w:val="00F128EB"/>
    <w:rsid w:val="00F20AA7"/>
    <w:rsid w:val="00F55C4C"/>
    <w:rsid w:val="00F70CDE"/>
    <w:rsid w:val="00F960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0e419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a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a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a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styleId="a3">
    <w:name w:val="Table Grid"/>
    <w:basedOn w:val="a1"/>
    <w:uiPriority w:val="59"/>
    <w:rsid w:val="005F7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a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a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a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a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a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a4">
    <w:name w:val="header"/>
    <w:basedOn w:val="a"/>
    <w:link w:val="a5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a5">
    <w:name w:val="Верхний колонтитул Знак"/>
    <w:link w:val="a4"/>
    <w:uiPriority w:val="99"/>
    <w:rsid w:val="00CB223F"/>
    <w:rPr>
      <w:sz w:val="24"/>
    </w:rPr>
  </w:style>
  <w:style w:type="paragraph" w:styleId="a6">
    <w:name w:val="footer"/>
    <w:basedOn w:val="a"/>
    <w:link w:val="a7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a7">
    <w:name w:val="Нижний колонтитул Знак"/>
    <w:link w:val="a6"/>
    <w:uiPriority w:val="99"/>
    <w:rsid w:val="00CB223F"/>
    <w:rPr>
      <w:sz w:val="24"/>
    </w:rPr>
  </w:style>
  <w:style w:type="paragraph" w:customStyle="1" w:styleId="NameofEvent">
    <w:name w:val="Name of Event"/>
    <w:next w:val="a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a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paragraph" w:styleId="a8">
    <w:name w:val="Balloon Text"/>
    <w:basedOn w:val="a"/>
    <w:link w:val="a9"/>
    <w:rsid w:val="00BB0EE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B0EEE"/>
    <w:rPr>
      <w:rFonts w:ascii="Tahoma" w:hAnsi="Tahoma" w:cs="Tahoma"/>
      <w:sz w:val="16"/>
      <w:szCs w:val="16"/>
      <w:lang w:eastAsia="en-US"/>
    </w:rPr>
  </w:style>
  <w:style w:type="paragraph" w:customStyle="1" w:styleId="maufzhlungabc">
    <w:name w:val="m_aufzählung_abc"/>
    <w:rsid w:val="00C34866"/>
    <w:pPr>
      <w:numPr>
        <w:numId w:val="13"/>
      </w:numPr>
      <w:tabs>
        <w:tab w:val="clear" w:pos="644"/>
        <w:tab w:val="left" w:pos="567"/>
      </w:tabs>
      <w:spacing w:before="60" w:line="220" w:lineRule="atLeast"/>
      <w:ind w:left="568" w:hanging="284"/>
      <w:jc w:val="both"/>
    </w:pPr>
    <w:rPr>
      <w:rFonts w:ascii="Arial" w:eastAsia="Times New Roman" w:hAnsi="Arial"/>
      <w:sz w:val="18"/>
      <w:lang w:eastAsia="de-DE"/>
    </w:rPr>
  </w:style>
  <w:style w:type="paragraph" w:customStyle="1" w:styleId="tablelinks">
    <w:name w:val="table_links"/>
    <w:rsid w:val="00C34866"/>
    <w:pPr>
      <w:suppressAutoHyphens/>
      <w:spacing w:before="40" w:after="40"/>
    </w:pPr>
    <w:rPr>
      <w:rFonts w:ascii="Arial" w:eastAsia="Times New Roman" w:hAnsi="Arial"/>
      <w:color w:val="808080"/>
      <w:sz w:val="16"/>
      <w:lang w:eastAsia="de-DE"/>
    </w:rPr>
  </w:style>
  <w:style w:type="paragraph" w:customStyle="1" w:styleId="mberschrift1">
    <w:name w:val="m_Überschrift 1"/>
    <w:next w:val="a"/>
    <w:rsid w:val="00C34866"/>
    <w:pPr>
      <w:keepNext/>
      <w:keepLines/>
      <w:framePr w:hSpace="142" w:vSpace="142" w:wrap="around" w:vAnchor="page" w:hAnchor="margin" w:y="1532"/>
      <w:numPr>
        <w:numId w:val="14"/>
      </w:numPr>
      <w:pBdr>
        <w:left w:val="single" w:sz="48" w:space="8" w:color="33CCCC"/>
      </w:pBdr>
      <w:tabs>
        <w:tab w:val="clear" w:pos="474"/>
        <w:tab w:val="left" w:pos="227"/>
      </w:tabs>
      <w:spacing w:before="60" w:after="20"/>
      <w:ind w:left="227" w:hanging="227"/>
      <w:outlineLvl w:val="0"/>
    </w:pPr>
    <w:rPr>
      <w:rFonts w:ascii="Arial" w:eastAsia="Times New Roman" w:hAnsi="Arial"/>
      <w:b/>
      <w:sz w:val="24"/>
      <w:lang w:eastAsia="de-DE"/>
    </w:rPr>
  </w:style>
  <w:style w:type="paragraph" w:customStyle="1" w:styleId="mberschrift2">
    <w:name w:val="m_Überschrift 2"/>
    <w:next w:val="a"/>
    <w:rsid w:val="00C34866"/>
    <w:pPr>
      <w:keepNext/>
      <w:keepLines/>
      <w:numPr>
        <w:ilvl w:val="1"/>
        <w:numId w:val="14"/>
      </w:numPr>
      <w:spacing w:before="240" w:after="140" w:line="260" w:lineRule="exact"/>
      <w:outlineLvl w:val="1"/>
    </w:pPr>
    <w:rPr>
      <w:rFonts w:ascii="Arial" w:eastAsia="Times New Roman" w:hAnsi="Arial"/>
      <w:b/>
      <w:sz w:val="22"/>
      <w:lang w:eastAsia="de-DE"/>
    </w:rPr>
  </w:style>
  <w:style w:type="paragraph" w:customStyle="1" w:styleId="mberschrift3">
    <w:name w:val="m_Überschrift 3"/>
    <w:next w:val="a"/>
    <w:rsid w:val="00C34866"/>
    <w:pPr>
      <w:keepNext/>
      <w:keepLines/>
      <w:numPr>
        <w:ilvl w:val="2"/>
        <w:numId w:val="14"/>
      </w:numPr>
      <w:tabs>
        <w:tab w:val="clear" w:pos="720"/>
        <w:tab w:val="left" w:pos="567"/>
      </w:tabs>
      <w:spacing w:before="240" w:after="140" w:line="240" w:lineRule="exact"/>
      <w:ind w:left="567" w:hanging="567"/>
      <w:outlineLvl w:val="2"/>
    </w:pPr>
    <w:rPr>
      <w:rFonts w:ascii="Arial" w:eastAsia="Times New Roman" w:hAnsi="Arial"/>
      <w:b/>
      <w:color w:val="5F5F5F"/>
      <w:lang w:eastAsia="de-DE"/>
    </w:rPr>
  </w:style>
  <w:style w:type="paragraph" w:customStyle="1" w:styleId="mberschrift4">
    <w:name w:val="m_Überschrift 4"/>
    <w:next w:val="a"/>
    <w:rsid w:val="00C34866"/>
    <w:pPr>
      <w:keepNext/>
      <w:keepLines/>
      <w:numPr>
        <w:ilvl w:val="3"/>
        <w:numId w:val="14"/>
      </w:numPr>
      <w:tabs>
        <w:tab w:val="clear" w:pos="1080"/>
        <w:tab w:val="left" w:pos="680"/>
      </w:tabs>
      <w:spacing w:before="240" w:after="140"/>
      <w:ind w:left="680" w:hanging="680"/>
      <w:outlineLvl w:val="3"/>
    </w:pPr>
    <w:rPr>
      <w:rFonts w:ascii="Arial" w:eastAsia="Times New Roman" w:hAnsi="Arial"/>
      <w:b/>
      <w:color w:val="5F5F5F"/>
      <w:sz w:val="18"/>
      <w:lang w:val="de-DE" w:eastAsia="de-DE"/>
    </w:rPr>
  </w:style>
  <w:style w:type="character" w:styleId="aa">
    <w:name w:val="Hyperlink"/>
    <w:rsid w:val="002B0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Standard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Standard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5F7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Standard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BB0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EE"/>
    <w:rPr>
      <w:rFonts w:ascii="Tahoma" w:hAnsi="Tahoma" w:cs="Tahoma"/>
      <w:sz w:val="16"/>
      <w:szCs w:val="16"/>
      <w:lang w:eastAsia="en-US"/>
    </w:rPr>
  </w:style>
  <w:style w:type="paragraph" w:customStyle="1" w:styleId="maufzhlungabc">
    <w:name w:val="m_aufzählung_abc"/>
    <w:rsid w:val="00C34866"/>
    <w:pPr>
      <w:numPr>
        <w:numId w:val="13"/>
      </w:numPr>
      <w:tabs>
        <w:tab w:val="clear" w:pos="644"/>
        <w:tab w:val="left" w:pos="567"/>
      </w:tabs>
      <w:spacing w:before="60" w:line="220" w:lineRule="atLeast"/>
      <w:ind w:left="568" w:hanging="284"/>
      <w:jc w:val="both"/>
    </w:pPr>
    <w:rPr>
      <w:rFonts w:ascii="Arial" w:eastAsia="Times New Roman" w:hAnsi="Arial"/>
      <w:sz w:val="18"/>
      <w:lang w:eastAsia="de-DE"/>
    </w:rPr>
  </w:style>
  <w:style w:type="paragraph" w:customStyle="1" w:styleId="tablelinks">
    <w:name w:val="table_links"/>
    <w:rsid w:val="00C34866"/>
    <w:pPr>
      <w:suppressAutoHyphens/>
      <w:spacing w:before="40" w:after="40"/>
    </w:pPr>
    <w:rPr>
      <w:rFonts w:ascii="Arial" w:eastAsia="Times New Roman" w:hAnsi="Arial"/>
      <w:color w:val="808080"/>
      <w:sz w:val="16"/>
      <w:lang w:eastAsia="de-DE"/>
    </w:rPr>
  </w:style>
  <w:style w:type="paragraph" w:customStyle="1" w:styleId="mberschrift1">
    <w:name w:val="m_Überschrift 1"/>
    <w:next w:val="Standard"/>
    <w:rsid w:val="00C34866"/>
    <w:pPr>
      <w:keepNext/>
      <w:keepLines/>
      <w:framePr w:hSpace="142" w:vSpace="142" w:wrap="around" w:vAnchor="page" w:hAnchor="margin" w:y="1532"/>
      <w:numPr>
        <w:numId w:val="14"/>
      </w:numPr>
      <w:pBdr>
        <w:left w:val="single" w:sz="48" w:space="8" w:color="33CCCC"/>
      </w:pBdr>
      <w:tabs>
        <w:tab w:val="clear" w:pos="474"/>
        <w:tab w:val="left" w:pos="227"/>
      </w:tabs>
      <w:spacing w:before="60" w:after="20"/>
      <w:ind w:left="227" w:hanging="227"/>
      <w:outlineLvl w:val="0"/>
    </w:pPr>
    <w:rPr>
      <w:rFonts w:ascii="Arial" w:eastAsia="Times New Roman" w:hAnsi="Arial"/>
      <w:b/>
      <w:sz w:val="24"/>
      <w:lang w:eastAsia="de-DE"/>
    </w:rPr>
  </w:style>
  <w:style w:type="paragraph" w:customStyle="1" w:styleId="mberschrift2">
    <w:name w:val="m_Überschrift 2"/>
    <w:next w:val="Standard"/>
    <w:rsid w:val="00C34866"/>
    <w:pPr>
      <w:keepNext/>
      <w:keepLines/>
      <w:numPr>
        <w:ilvl w:val="1"/>
        <w:numId w:val="14"/>
      </w:numPr>
      <w:spacing w:before="240" w:after="140" w:line="260" w:lineRule="exact"/>
      <w:outlineLvl w:val="1"/>
    </w:pPr>
    <w:rPr>
      <w:rFonts w:ascii="Arial" w:eastAsia="Times New Roman" w:hAnsi="Arial"/>
      <w:b/>
      <w:sz w:val="22"/>
      <w:lang w:eastAsia="de-DE"/>
    </w:rPr>
  </w:style>
  <w:style w:type="paragraph" w:customStyle="1" w:styleId="mberschrift3">
    <w:name w:val="m_Überschrift 3"/>
    <w:next w:val="Standard"/>
    <w:rsid w:val="00C34866"/>
    <w:pPr>
      <w:keepNext/>
      <w:keepLines/>
      <w:numPr>
        <w:ilvl w:val="2"/>
        <w:numId w:val="14"/>
      </w:numPr>
      <w:tabs>
        <w:tab w:val="clear" w:pos="720"/>
        <w:tab w:val="left" w:pos="567"/>
      </w:tabs>
      <w:spacing w:before="240" w:after="140" w:line="240" w:lineRule="exact"/>
      <w:ind w:left="567" w:hanging="567"/>
      <w:outlineLvl w:val="2"/>
    </w:pPr>
    <w:rPr>
      <w:rFonts w:ascii="Arial" w:eastAsia="Times New Roman" w:hAnsi="Arial"/>
      <w:b/>
      <w:color w:val="5F5F5F"/>
      <w:lang w:eastAsia="de-DE"/>
    </w:rPr>
  </w:style>
  <w:style w:type="paragraph" w:customStyle="1" w:styleId="mberschrift4">
    <w:name w:val="m_Überschrift 4"/>
    <w:next w:val="Standard"/>
    <w:rsid w:val="00C34866"/>
    <w:pPr>
      <w:keepNext/>
      <w:keepLines/>
      <w:numPr>
        <w:ilvl w:val="3"/>
        <w:numId w:val="14"/>
      </w:numPr>
      <w:tabs>
        <w:tab w:val="clear" w:pos="1080"/>
        <w:tab w:val="left" w:pos="680"/>
      </w:tabs>
      <w:spacing w:before="240" w:after="140"/>
      <w:ind w:left="680" w:hanging="680"/>
      <w:outlineLvl w:val="3"/>
    </w:pPr>
    <w:rPr>
      <w:rFonts w:ascii="Arial" w:eastAsia="Times New Roman" w:hAnsi="Arial"/>
      <w:b/>
      <w:color w:val="5F5F5F"/>
      <w:sz w:val="18"/>
      <w:lang w:val="de-DE" w:eastAsia="de-DE"/>
    </w:rPr>
  </w:style>
  <w:style w:type="character" w:styleId="Hyperlink">
    <w:name w:val="Hyperlink"/>
    <w:rsid w:val="002B0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ORITY%20AREA%2010\PA%2010%20GESCH&#196;FTSSTELLE\B&#252;robetrieb\Vorlagen\Vorlagen%20PA10%2007.2013\Mem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Böhm-Gartner Simone</dc:creator>
  <cp:lastModifiedBy>User</cp:lastModifiedBy>
  <cp:revision>2</cp:revision>
  <cp:lastPrinted>2014-10-09T09:17:00Z</cp:lastPrinted>
  <dcterms:created xsi:type="dcterms:W3CDTF">2019-09-25T10:46:00Z</dcterms:created>
  <dcterms:modified xsi:type="dcterms:W3CDTF">2019-09-25T10:46:00Z</dcterms:modified>
</cp:coreProperties>
</file>